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50A19" w14:textId="77777777" w:rsidR="00AC5C30" w:rsidRDefault="00AC5C30" w:rsidP="00AC5C30">
      <w:pPr>
        <w:jc w:val="center"/>
        <w:rPr>
          <w:b/>
          <w:bCs/>
          <w:spacing w:val="-2"/>
          <w:sz w:val="28"/>
          <w:szCs w:val="28"/>
          <w:lang w:val="fr-FR"/>
        </w:rPr>
      </w:pPr>
      <w:r>
        <w:rPr>
          <w:b/>
          <w:bCs/>
          <w:spacing w:val="-2"/>
          <w:sz w:val="28"/>
          <w:szCs w:val="28"/>
          <w:lang w:val="fr-FR"/>
        </w:rPr>
        <w:t>TRUYỀN THÔNG</w:t>
      </w:r>
    </w:p>
    <w:p w14:paraId="329161AB" w14:textId="77777777" w:rsidR="00AC5C30" w:rsidRDefault="0000582B" w:rsidP="00AC5C30">
      <w:pPr>
        <w:jc w:val="center"/>
        <w:rPr>
          <w:b/>
          <w:iCs/>
          <w:sz w:val="28"/>
          <w:szCs w:val="28"/>
        </w:rPr>
      </w:pPr>
      <w:r w:rsidRPr="00DB02B3">
        <w:rPr>
          <w:b/>
          <w:bCs/>
          <w:spacing w:val="-2"/>
          <w:sz w:val="28"/>
          <w:szCs w:val="28"/>
          <w:lang w:val="fr-FR"/>
        </w:rPr>
        <w:t xml:space="preserve">Tiêu đề: </w:t>
      </w:r>
      <w:r w:rsidR="001541BC" w:rsidRPr="00DB02B3">
        <w:rPr>
          <w:b/>
          <w:sz w:val="28"/>
          <w:szCs w:val="28"/>
          <w:lang w:val="fr-FR"/>
        </w:rPr>
        <w:t>B</w:t>
      </w:r>
      <w:r w:rsidR="001541BC" w:rsidRPr="00DB02B3">
        <w:rPr>
          <w:b/>
          <w:sz w:val="28"/>
          <w:szCs w:val="28"/>
          <w:lang w:val="vi-VN"/>
        </w:rPr>
        <w:t xml:space="preserve">ãi bỏ </w:t>
      </w:r>
      <w:r w:rsidR="001541BC" w:rsidRPr="00DB02B3">
        <w:rPr>
          <w:b/>
          <w:iCs/>
          <w:sz w:val="28"/>
          <w:szCs w:val="28"/>
        </w:rPr>
        <w:t xml:space="preserve">Nghị quyết số 64/2023/NQ-HĐND ngày 28/8/2023 </w:t>
      </w:r>
    </w:p>
    <w:p w14:paraId="08059410" w14:textId="0E5CAD26" w:rsidR="001541BC" w:rsidRPr="00DB02B3" w:rsidRDefault="001541BC" w:rsidP="00AC5C30">
      <w:pPr>
        <w:jc w:val="center"/>
        <w:rPr>
          <w:b/>
          <w:sz w:val="28"/>
          <w:szCs w:val="28"/>
          <w:lang w:val="fr-FR"/>
        </w:rPr>
      </w:pPr>
      <w:r w:rsidRPr="00DB02B3">
        <w:rPr>
          <w:b/>
          <w:iCs/>
          <w:sz w:val="28"/>
          <w:szCs w:val="28"/>
          <w:lang w:val="nl-NL"/>
        </w:rPr>
        <w:t xml:space="preserve">và </w:t>
      </w:r>
      <w:r w:rsidRPr="00DB02B3">
        <w:rPr>
          <w:b/>
          <w:iCs/>
          <w:sz w:val="28"/>
          <w:szCs w:val="28"/>
        </w:rPr>
        <w:t>Nghị quyết số 92/2024/NQ-HĐND ngày 29/8/2024</w:t>
      </w:r>
      <w:r w:rsidR="00DB02B3">
        <w:rPr>
          <w:b/>
          <w:iCs/>
          <w:sz w:val="28"/>
          <w:szCs w:val="28"/>
          <w:lang w:val="nl-NL"/>
        </w:rPr>
        <w:t xml:space="preserve"> của HĐND tỉnh</w:t>
      </w:r>
      <w:r w:rsidR="003E2C36">
        <w:rPr>
          <w:b/>
          <w:iCs/>
          <w:sz w:val="28"/>
          <w:szCs w:val="28"/>
          <w:lang w:val="nl-NL"/>
        </w:rPr>
        <w:t>.</w:t>
      </w:r>
    </w:p>
    <w:p w14:paraId="16DB10C5" w14:textId="77777777" w:rsidR="00DD3718" w:rsidRDefault="00DD3718" w:rsidP="00E31E79">
      <w:pPr>
        <w:spacing w:before="120" w:after="120"/>
        <w:jc w:val="both"/>
        <w:rPr>
          <w:sz w:val="28"/>
          <w:szCs w:val="28"/>
          <w:lang w:val="fr-FR"/>
        </w:rPr>
      </w:pPr>
      <w:bookmarkStart w:id="0" w:name="_GoBack"/>
      <w:bookmarkEnd w:id="0"/>
    </w:p>
    <w:p w14:paraId="31AC51D8" w14:textId="77777777" w:rsidR="001541BC" w:rsidRPr="00A411D5" w:rsidRDefault="001541BC" w:rsidP="00AC5C30">
      <w:pPr>
        <w:spacing w:before="120" w:after="120"/>
        <w:ind w:firstLine="720"/>
        <w:jc w:val="both"/>
        <w:rPr>
          <w:i/>
          <w:iCs/>
          <w:sz w:val="28"/>
          <w:szCs w:val="28"/>
        </w:rPr>
      </w:pPr>
      <w:r w:rsidRPr="00A411D5">
        <w:rPr>
          <w:sz w:val="28"/>
          <w:szCs w:val="28"/>
        </w:rPr>
        <w:t xml:space="preserve">Nghị quyết số 64/2023/NQ-HĐND ngày 28/8/2023 của HĐND tỉnh và Nghị quyết số 92/2024/NQ-HĐND ngày 29/8/2024 của HĐND tỉnh được ban hành trên cơ sở quy định tại khoản 5 Điều 11 Nghị định 116/2016/NĐ-CP ngày </w:t>
      </w:r>
      <w:r w:rsidRPr="00A411D5">
        <w:rPr>
          <w:sz w:val="28"/>
          <w:szCs w:val="28"/>
          <w:lang w:val="nl-NL"/>
        </w:rPr>
        <w:t>18/7/2016 của Chính phủ</w:t>
      </w:r>
      <w:r w:rsidRPr="00A411D5">
        <w:rPr>
          <w:sz w:val="28"/>
          <w:szCs w:val="28"/>
        </w:rPr>
        <w:t xml:space="preserve">: </w:t>
      </w:r>
      <w:r w:rsidRPr="00A411D5">
        <w:rPr>
          <w:i/>
          <w:iCs/>
          <w:sz w:val="28"/>
          <w:szCs w:val="28"/>
        </w:rPr>
        <w:t>“5. Hội đồng nhân dân, Ủy ban nhân dân cấp tỉnh a) Hội đồng nhân dân cấp tỉnh Căn cứ vào quy định tại Điểm b Khoản 1 và Khoản 2 Điều 4, Điểm d Khoản 2 Điều 5 của Nghị định này và Điều kiện thực tế của địa phương để quy định cụ thể về Khoảng cách và địa bàn làm căn cứ xác định học sinh không thể đi đến trường và trở về nhà trong ngày; quy định cụ thể về tỷ lệ khoán kinh phí phục vụ việc nấu ăn cho học sinh để nhà trường chủ động trong việc tổ chức nấu ăn cho học sinh tại trường”</w:t>
      </w:r>
      <w:r w:rsidRPr="00A411D5">
        <w:rPr>
          <w:sz w:val="28"/>
          <w:szCs w:val="28"/>
          <w:lang w:val="fr-FR"/>
        </w:rPr>
        <w:t xml:space="preserve">. </w:t>
      </w:r>
    </w:p>
    <w:p w14:paraId="2F76C9B7" w14:textId="5E6E577E" w:rsidR="001541BC" w:rsidRPr="001541BC" w:rsidRDefault="001541BC" w:rsidP="00AC5C30">
      <w:pPr>
        <w:spacing w:before="120" w:after="120"/>
        <w:jc w:val="both"/>
        <w:rPr>
          <w:i/>
          <w:iCs/>
          <w:sz w:val="28"/>
          <w:szCs w:val="28"/>
        </w:rPr>
      </w:pPr>
      <w:r w:rsidRPr="00A411D5">
        <w:rPr>
          <w:i/>
          <w:iCs/>
          <w:sz w:val="28"/>
          <w:szCs w:val="28"/>
        </w:rPr>
        <w:tab/>
      </w:r>
      <w:r w:rsidRPr="00A411D5">
        <w:rPr>
          <w:sz w:val="28"/>
          <w:szCs w:val="28"/>
        </w:rPr>
        <w:t xml:space="preserve">Ngày 12/03/2025, </w:t>
      </w:r>
      <w:r w:rsidRPr="00A411D5">
        <w:rPr>
          <w:sz w:val="28"/>
          <w:szCs w:val="28"/>
          <w:lang w:val="fr-FR"/>
        </w:rPr>
        <w:t xml:space="preserve">Chính phủ ban hành </w:t>
      </w:r>
      <w:r w:rsidRPr="00A411D5">
        <w:rPr>
          <w:sz w:val="28"/>
          <w:szCs w:val="28"/>
        </w:rPr>
        <w:t xml:space="preserve">Nghị định số 66/2025/NĐ-CP </w:t>
      </w:r>
      <w:r w:rsidRPr="00A411D5">
        <w:rPr>
          <w:sz w:val="28"/>
          <w:szCs w:val="28"/>
          <w:lang w:val="fr-FR"/>
        </w:rPr>
        <w:t>(</w:t>
      </w:r>
      <w:r w:rsidRPr="00A411D5">
        <w:rPr>
          <w:i/>
          <w:iCs/>
          <w:sz w:val="28"/>
          <w:szCs w:val="28"/>
          <w:lang w:val="fr-FR"/>
        </w:rPr>
        <w:t>có hiệu lực thi hành từ ngày 01/5/2025</w:t>
      </w:r>
      <w:r w:rsidRPr="00A411D5">
        <w:rPr>
          <w:sz w:val="28"/>
          <w:szCs w:val="28"/>
          <w:lang w:val="fr-FR"/>
        </w:rPr>
        <w:t>)</w:t>
      </w:r>
      <w:r w:rsidRPr="00A411D5">
        <w:rPr>
          <w:sz w:val="28"/>
          <w:szCs w:val="28"/>
        </w:rPr>
        <w:t xml:space="preserve">, theo đó Nghị định 116/2016/NĐ-CP ngày </w:t>
      </w:r>
      <w:r w:rsidRPr="00A411D5">
        <w:rPr>
          <w:sz w:val="28"/>
          <w:szCs w:val="28"/>
          <w:lang w:val="nl-NL"/>
        </w:rPr>
        <w:t xml:space="preserve">18/7/2016 </w:t>
      </w:r>
      <w:r w:rsidRPr="00A411D5">
        <w:rPr>
          <w:sz w:val="28"/>
          <w:szCs w:val="28"/>
        </w:rPr>
        <w:t>hết hiệu lực thi hành kể từ ngày Nghị định số 66/2025/NĐ-CP ngày 12/03/2025</w:t>
      </w:r>
      <w:r w:rsidRPr="00A411D5">
        <w:rPr>
          <w:sz w:val="28"/>
          <w:szCs w:val="28"/>
          <w:lang w:val="fr-FR"/>
        </w:rPr>
        <w:t xml:space="preserve"> </w:t>
      </w:r>
      <w:r w:rsidRPr="00A411D5">
        <w:rPr>
          <w:sz w:val="28"/>
          <w:szCs w:val="28"/>
        </w:rPr>
        <w:t>có hiệu lực.</w:t>
      </w:r>
      <w:r w:rsidRPr="00A411D5">
        <w:rPr>
          <w:i/>
          <w:sz w:val="28"/>
          <w:szCs w:val="28"/>
        </w:rPr>
        <w:t xml:space="preserve"> </w:t>
      </w:r>
    </w:p>
    <w:p w14:paraId="704211A8" w14:textId="32E54D32" w:rsidR="001541BC" w:rsidRDefault="001541BC" w:rsidP="00AC5C30">
      <w:pPr>
        <w:spacing w:before="120" w:after="120"/>
        <w:ind w:firstLine="720"/>
        <w:jc w:val="both"/>
        <w:rPr>
          <w:sz w:val="28"/>
          <w:szCs w:val="28"/>
          <w:lang w:val="fr-FR"/>
        </w:rPr>
      </w:pPr>
      <w:r w:rsidRPr="00A411D5">
        <w:rPr>
          <w:sz w:val="28"/>
          <w:szCs w:val="28"/>
        </w:rPr>
        <w:t xml:space="preserve">Nghị định số 66/2025/NĐ-CP ngày 12/3/2025 của Chính phủ quy định UBND tỉnh quyết định </w:t>
      </w:r>
      <w:r w:rsidRPr="00A411D5">
        <w:rPr>
          <w:iCs/>
          <w:sz w:val="28"/>
          <w:szCs w:val="28"/>
          <w:lang w:val="nl-NL"/>
        </w:rPr>
        <w:t>quy định về địa bàn làm căn cứ xác định học sinh, học viên không thể đi đến trường và trở về nhà trong ngày</w:t>
      </w:r>
      <w:r w:rsidRPr="00A411D5">
        <w:rPr>
          <w:sz w:val="28"/>
          <w:szCs w:val="28"/>
        </w:rPr>
        <w:t>;</w:t>
      </w:r>
      <w:r w:rsidRPr="00A411D5">
        <w:rPr>
          <w:iCs/>
          <w:sz w:val="28"/>
          <w:szCs w:val="28"/>
          <w:lang w:val="nl-NL"/>
        </w:rPr>
        <w:t xml:space="preserve"> </w:t>
      </w:r>
      <w:r w:rsidRPr="00A411D5">
        <w:rPr>
          <w:sz w:val="28"/>
          <w:szCs w:val="28"/>
        </w:rPr>
        <w:t xml:space="preserve">không có quy định Hội đồng nhân dân quyết định </w:t>
      </w:r>
      <w:r w:rsidRPr="00A411D5">
        <w:rPr>
          <w:iCs/>
          <w:sz w:val="28"/>
          <w:szCs w:val="28"/>
          <w:lang w:val="nl-NL"/>
        </w:rPr>
        <w:t>quy định cụ thể về khoảng cách và địa bàn</w:t>
      </w:r>
      <w:r w:rsidRPr="00A411D5">
        <w:rPr>
          <w:sz w:val="28"/>
          <w:szCs w:val="28"/>
        </w:rPr>
        <w:t xml:space="preserve">. Do đó Nghị quyết số 64/2023/NQ-HĐND của HĐND tỉnh ngày 28/8/2023 và Nghị quyết số 92/2024/NQ-HĐND ngày 29/8/2024 của HĐND tỉnh </w:t>
      </w:r>
      <w:r w:rsidRPr="00A411D5">
        <w:rPr>
          <w:sz w:val="28"/>
          <w:szCs w:val="28"/>
          <w:lang w:val="fr-FR"/>
        </w:rPr>
        <w:t>không còn p</w:t>
      </w:r>
      <w:r>
        <w:rPr>
          <w:sz w:val="28"/>
          <w:szCs w:val="28"/>
          <w:lang w:val="fr-FR"/>
        </w:rPr>
        <w:t>hù hợp với pháp luật hiện hành.</w:t>
      </w:r>
    </w:p>
    <w:p w14:paraId="4554BFFE" w14:textId="078F870A" w:rsidR="00BE3466" w:rsidRPr="001541BC" w:rsidRDefault="000D314C" w:rsidP="00AC5C30">
      <w:pPr>
        <w:spacing w:before="120" w:after="120"/>
        <w:ind w:firstLine="720"/>
        <w:jc w:val="both"/>
        <w:rPr>
          <w:sz w:val="28"/>
          <w:szCs w:val="28"/>
          <w:lang w:val="fr-FR"/>
        </w:rPr>
      </w:pPr>
      <w:r w:rsidRPr="001541BC">
        <w:rPr>
          <w:sz w:val="28"/>
          <w:szCs w:val="28"/>
        </w:rPr>
        <w:t xml:space="preserve">Sở </w:t>
      </w:r>
      <w:r w:rsidR="001541BC" w:rsidRPr="001541BC">
        <w:rPr>
          <w:sz w:val="28"/>
          <w:szCs w:val="28"/>
        </w:rPr>
        <w:t>Giáo dục và Đào tạo</w:t>
      </w:r>
      <w:r w:rsidRPr="001541BC">
        <w:rPr>
          <w:sz w:val="28"/>
          <w:szCs w:val="28"/>
        </w:rPr>
        <w:t xml:space="preserve"> đã dự thảo Tờ trình của UBND tỉnh và dự thảo Nghị quyết của</w:t>
      </w:r>
      <w:r w:rsidR="00240F7B" w:rsidRPr="001541BC">
        <w:rPr>
          <w:sz w:val="28"/>
          <w:szCs w:val="28"/>
        </w:rPr>
        <w:t xml:space="preserve"> </w:t>
      </w:r>
      <w:r w:rsidR="001541BC" w:rsidRPr="001541BC">
        <w:rPr>
          <w:sz w:val="28"/>
          <w:szCs w:val="28"/>
        </w:rPr>
        <w:t>HĐND tỉnh b</w:t>
      </w:r>
      <w:r w:rsidR="001541BC" w:rsidRPr="001541BC">
        <w:rPr>
          <w:sz w:val="28"/>
          <w:szCs w:val="28"/>
          <w:lang w:val="vi-VN"/>
        </w:rPr>
        <w:t xml:space="preserve">ãi bỏ </w:t>
      </w:r>
      <w:r w:rsidR="001541BC" w:rsidRPr="001541BC">
        <w:rPr>
          <w:sz w:val="28"/>
          <w:szCs w:val="28"/>
          <w:lang w:val="fr-FR"/>
        </w:rPr>
        <w:t xml:space="preserve">Nghị quyết số </w:t>
      </w:r>
      <w:r w:rsidR="001541BC" w:rsidRPr="001541BC">
        <w:rPr>
          <w:iCs/>
          <w:sz w:val="28"/>
          <w:szCs w:val="28"/>
        </w:rPr>
        <w:t xml:space="preserve">Nghị quyết số 64/2023/NQ-HĐND ngày 28/8/2023 </w:t>
      </w:r>
      <w:r w:rsidR="001541BC" w:rsidRPr="001541BC">
        <w:rPr>
          <w:iCs/>
          <w:sz w:val="28"/>
          <w:szCs w:val="28"/>
          <w:lang w:val="nl-NL"/>
        </w:rPr>
        <w:t xml:space="preserve">và </w:t>
      </w:r>
      <w:r w:rsidR="001541BC" w:rsidRPr="001541BC">
        <w:rPr>
          <w:iCs/>
          <w:sz w:val="28"/>
          <w:szCs w:val="28"/>
        </w:rPr>
        <w:t>Nghị quyết số 92/2024/NQ-HĐND ngày 29/8/2024</w:t>
      </w:r>
      <w:r w:rsidR="001541BC">
        <w:rPr>
          <w:iCs/>
          <w:sz w:val="28"/>
          <w:szCs w:val="28"/>
          <w:lang w:val="nl-NL"/>
        </w:rPr>
        <w:t xml:space="preserve"> </w:t>
      </w:r>
      <w:r w:rsidR="00BE3466" w:rsidRPr="00240F7B">
        <w:rPr>
          <w:sz w:val="28"/>
          <w:szCs w:val="28"/>
        </w:rPr>
        <w:t>của HĐND tỉnh.</w:t>
      </w:r>
    </w:p>
    <w:p w14:paraId="3A60D9D0" w14:textId="26ADE55B" w:rsidR="00BE3466" w:rsidRPr="00240F7B" w:rsidRDefault="00BE3466" w:rsidP="00AC5C30">
      <w:pPr>
        <w:spacing w:before="120" w:after="120"/>
        <w:ind w:firstLine="720"/>
        <w:jc w:val="both"/>
        <w:rPr>
          <w:sz w:val="28"/>
          <w:szCs w:val="28"/>
        </w:rPr>
      </w:pPr>
      <w:r w:rsidRPr="00240F7B">
        <w:rPr>
          <w:sz w:val="28"/>
          <w:szCs w:val="28"/>
        </w:rPr>
        <w:t>Hồ sơ dự thảo Nghị quyết được tổ chức xin ý kiến của Ủy Ban Mặt trận tổ quốc Việt Nam tỉnh, các tổ chức, cá nhân liên quan, đồng thời được đăng tải trên Cổng thông tin điện tử của tỉnh.</w:t>
      </w:r>
      <w:r w:rsidR="00C87BDD" w:rsidRPr="00240F7B">
        <w:rPr>
          <w:sz w:val="28"/>
          <w:szCs w:val="28"/>
        </w:rPr>
        <w:t xml:space="preserve"> </w:t>
      </w:r>
      <w:r w:rsidRPr="00240F7B">
        <w:rPr>
          <w:sz w:val="28"/>
          <w:szCs w:val="28"/>
          <w:lang w:eastAsia="vi-VN" w:bidi="vi-VN"/>
        </w:rPr>
        <w:t xml:space="preserve">Sở </w:t>
      </w:r>
      <w:r w:rsidR="001541BC">
        <w:rPr>
          <w:sz w:val="28"/>
          <w:szCs w:val="28"/>
          <w:lang w:eastAsia="vi-VN" w:bidi="vi-VN"/>
        </w:rPr>
        <w:t>Giáo dục và Đào tạo</w:t>
      </w:r>
      <w:r w:rsidRPr="00240F7B">
        <w:rPr>
          <w:sz w:val="28"/>
          <w:szCs w:val="28"/>
          <w:lang w:val="vi-VN" w:eastAsia="vi-VN" w:bidi="vi-VN"/>
        </w:rPr>
        <w:t xml:space="preserve"> </w:t>
      </w:r>
      <w:r w:rsidRPr="00240F7B">
        <w:rPr>
          <w:sz w:val="28"/>
          <w:szCs w:val="28"/>
          <w:lang w:eastAsia="vi-VN" w:bidi="vi-VN"/>
        </w:rPr>
        <w:t>tổng hợp</w:t>
      </w:r>
      <w:r w:rsidRPr="00240F7B">
        <w:rPr>
          <w:sz w:val="28"/>
          <w:szCs w:val="28"/>
        </w:rPr>
        <w:t xml:space="preserve"> tiếp thu</w:t>
      </w:r>
      <w:r w:rsidR="007D4552" w:rsidRPr="00240F7B">
        <w:rPr>
          <w:sz w:val="28"/>
          <w:szCs w:val="28"/>
        </w:rPr>
        <w:t>, giải trình các</w:t>
      </w:r>
      <w:r w:rsidRPr="00240F7B">
        <w:rPr>
          <w:sz w:val="28"/>
          <w:szCs w:val="28"/>
        </w:rPr>
        <w:t xml:space="preserve"> ý kiến góp ý của cơ quan, tổ chức, cá nhân.</w:t>
      </w:r>
    </w:p>
    <w:p w14:paraId="2375CA06" w14:textId="00780672" w:rsidR="000D314C" w:rsidRPr="00240F7B" w:rsidRDefault="000D314C" w:rsidP="000D314C">
      <w:pPr>
        <w:spacing w:after="120" w:line="350" w:lineRule="exact"/>
        <w:ind w:firstLine="720"/>
        <w:jc w:val="center"/>
        <w:rPr>
          <w:sz w:val="28"/>
          <w:szCs w:val="28"/>
        </w:rPr>
      </w:pPr>
      <w:r w:rsidRPr="00240F7B">
        <w:rPr>
          <w:sz w:val="28"/>
          <w:szCs w:val="28"/>
        </w:rPr>
        <w:t>(</w:t>
      </w:r>
      <w:r w:rsidR="00014E5B">
        <w:rPr>
          <w:i/>
          <w:iCs/>
          <w:sz w:val="28"/>
          <w:szCs w:val="28"/>
        </w:rPr>
        <w:t xml:space="preserve">Đăng tải </w:t>
      </w:r>
      <w:r w:rsidR="00BE3466" w:rsidRPr="00240F7B">
        <w:rPr>
          <w:i/>
          <w:iCs/>
          <w:sz w:val="28"/>
          <w:szCs w:val="28"/>
        </w:rPr>
        <w:t xml:space="preserve">dự thảo </w:t>
      </w:r>
      <w:r w:rsidRPr="00240F7B">
        <w:rPr>
          <w:i/>
          <w:iCs/>
          <w:sz w:val="28"/>
          <w:szCs w:val="28"/>
        </w:rPr>
        <w:t>Tờ trình của UBND tỉnh</w:t>
      </w:r>
      <w:r w:rsidR="00BE3466" w:rsidRPr="00240F7B">
        <w:rPr>
          <w:i/>
          <w:iCs/>
          <w:sz w:val="28"/>
          <w:szCs w:val="28"/>
        </w:rPr>
        <w:t xml:space="preserve">, </w:t>
      </w:r>
      <w:r w:rsidRPr="00240F7B">
        <w:rPr>
          <w:i/>
          <w:iCs/>
          <w:sz w:val="28"/>
          <w:szCs w:val="28"/>
        </w:rPr>
        <w:t>dự thảo Nghị quyết của HĐND kèm theo</w:t>
      </w:r>
      <w:r w:rsidRPr="00240F7B">
        <w:rPr>
          <w:sz w:val="28"/>
          <w:szCs w:val="28"/>
        </w:rPr>
        <w:t>)</w:t>
      </w:r>
    </w:p>
    <w:sectPr w:rsidR="000D314C" w:rsidRPr="00240F7B" w:rsidSect="00AC5C3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08"/>
    <w:rsid w:val="0000582B"/>
    <w:rsid w:val="00014E5B"/>
    <w:rsid w:val="0003434B"/>
    <w:rsid w:val="000D314C"/>
    <w:rsid w:val="00146BDC"/>
    <w:rsid w:val="001541BC"/>
    <w:rsid w:val="00240F7B"/>
    <w:rsid w:val="002564EE"/>
    <w:rsid w:val="002612B3"/>
    <w:rsid w:val="0027179E"/>
    <w:rsid w:val="002D4C08"/>
    <w:rsid w:val="002E1313"/>
    <w:rsid w:val="002F5657"/>
    <w:rsid w:val="003E2C36"/>
    <w:rsid w:val="003E4B48"/>
    <w:rsid w:val="003E4FBF"/>
    <w:rsid w:val="004F6C14"/>
    <w:rsid w:val="006C2153"/>
    <w:rsid w:val="006F1D69"/>
    <w:rsid w:val="00733F1C"/>
    <w:rsid w:val="00786355"/>
    <w:rsid w:val="007D4552"/>
    <w:rsid w:val="008E5DE4"/>
    <w:rsid w:val="00946155"/>
    <w:rsid w:val="00A34B85"/>
    <w:rsid w:val="00A55B01"/>
    <w:rsid w:val="00AC5C30"/>
    <w:rsid w:val="00B37C67"/>
    <w:rsid w:val="00B449A0"/>
    <w:rsid w:val="00B63B83"/>
    <w:rsid w:val="00BE3466"/>
    <w:rsid w:val="00C87BDD"/>
    <w:rsid w:val="00DB02B3"/>
    <w:rsid w:val="00DD3718"/>
    <w:rsid w:val="00E31E79"/>
    <w:rsid w:val="00EB6670"/>
    <w:rsid w:val="00F47449"/>
    <w:rsid w:val="00FB19A7"/>
    <w:rsid w:val="00FE5DEE"/>
    <w:rsid w:val="00FF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08"/>
    <w:pPr>
      <w:spacing w:after="0" w:line="240" w:lineRule="auto"/>
    </w:pPr>
    <w:rPr>
      <w:rFonts w:eastAsia="Times New Roman" w:cs="Times New Roman"/>
      <w:kern w:val="0"/>
      <w:sz w:val="24"/>
      <w14:ligatures w14:val="none"/>
    </w:rPr>
  </w:style>
  <w:style w:type="paragraph" w:styleId="Heading1">
    <w:name w:val="heading 1"/>
    <w:basedOn w:val="Normal"/>
    <w:next w:val="Normal"/>
    <w:link w:val="Heading1Char"/>
    <w:uiPriority w:val="9"/>
    <w:qFormat/>
    <w:rsid w:val="002D4C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C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C08"/>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D4C0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4C0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4C0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4C0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4C0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4C0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C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C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C08"/>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D4C0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4C0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4C0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4C0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4C0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4C0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4C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C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C0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D4C0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D4C08"/>
    <w:pPr>
      <w:spacing w:before="160"/>
      <w:jc w:val="center"/>
    </w:pPr>
    <w:rPr>
      <w:i/>
      <w:iCs/>
      <w:color w:val="404040" w:themeColor="text1" w:themeTint="BF"/>
    </w:rPr>
  </w:style>
  <w:style w:type="character" w:customStyle="1" w:styleId="QuoteChar">
    <w:name w:val="Quote Char"/>
    <w:basedOn w:val="DefaultParagraphFont"/>
    <w:link w:val="Quote"/>
    <w:uiPriority w:val="29"/>
    <w:rsid w:val="002D4C08"/>
    <w:rPr>
      <w:i/>
      <w:iCs/>
      <w:color w:val="404040" w:themeColor="text1" w:themeTint="BF"/>
    </w:rPr>
  </w:style>
  <w:style w:type="paragraph" w:styleId="ListParagraph">
    <w:name w:val="List Paragraph"/>
    <w:basedOn w:val="Normal"/>
    <w:uiPriority w:val="34"/>
    <w:qFormat/>
    <w:rsid w:val="002D4C08"/>
    <w:pPr>
      <w:ind w:left="720"/>
      <w:contextualSpacing/>
    </w:pPr>
  </w:style>
  <w:style w:type="character" w:styleId="IntenseEmphasis">
    <w:name w:val="Intense Emphasis"/>
    <w:basedOn w:val="DefaultParagraphFont"/>
    <w:uiPriority w:val="21"/>
    <w:qFormat/>
    <w:rsid w:val="002D4C08"/>
    <w:rPr>
      <w:i/>
      <w:iCs/>
      <w:color w:val="0F4761" w:themeColor="accent1" w:themeShade="BF"/>
    </w:rPr>
  </w:style>
  <w:style w:type="paragraph" w:styleId="IntenseQuote">
    <w:name w:val="Intense Quote"/>
    <w:basedOn w:val="Normal"/>
    <w:next w:val="Normal"/>
    <w:link w:val="IntenseQuoteChar"/>
    <w:uiPriority w:val="30"/>
    <w:qFormat/>
    <w:rsid w:val="002D4C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C08"/>
    <w:rPr>
      <w:i/>
      <w:iCs/>
      <w:color w:val="0F4761" w:themeColor="accent1" w:themeShade="BF"/>
    </w:rPr>
  </w:style>
  <w:style w:type="character" w:styleId="IntenseReference">
    <w:name w:val="Intense Reference"/>
    <w:basedOn w:val="DefaultParagraphFont"/>
    <w:uiPriority w:val="32"/>
    <w:qFormat/>
    <w:rsid w:val="002D4C08"/>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08"/>
    <w:pPr>
      <w:spacing w:after="0" w:line="240" w:lineRule="auto"/>
    </w:pPr>
    <w:rPr>
      <w:rFonts w:eastAsia="Times New Roman" w:cs="Times New Roman"/>
      <w:kern w:val="0"/>
      <w:sz w:val="24"/>
      <w14:ligatures w14:val="none"/>
    </w:rPr>
  </w:style>
  <w:style w:type="paragraph" w:styleId="Heading1">
    <w:name w:val="heading 1"/>
    <w:basedOn w:val="Normal"/>
    <w:next w:val="Normal"/>
    <w:link w:val="Heading1Char"/>
    <w:uiPriority w:val="9"/>
    <w:qFormat/>
    <w:rsid w:val="002D4C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C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C08"/>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D4C0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4C0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4C0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4C0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4C0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4C0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C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C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C08"/>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D4C0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4C0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4C0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4C0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4C0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4C0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4C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C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C0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D4C0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D4C08"/>
    <w:pPr>
      <w:spacing w:before="160"/>
      <w:jc w:val="center"/>
    </w:pPr>
    <w:rPr>
      <w:i/>
      <w:iCs/>
      <w:color w:val="404040" w:themeColor="text1" w:themeTint="BF"/>
    </w:rPr>
  </w:style>
  <w:style w:type="character" w:customStyle="1" w:styleId="QuoteChar">
    <w:name w:val="Quote Char"/>
    <w:basedOn w:val="DefaultParagraphFont"/>
    <w:link w:val="Quote"/>
    <w:uiPriority w:val="29"/>
    <w:rsid w:val="002D4C08"/>
    <w:rPr>
      <w:i/>
      <w:iCs/>
      <w:color w:val="404040" w:themeColor="text1" w:themeTint="BF"/>
    </w:rPr>
  </w:style>
  <w:style w:type="paragraph" w:styleId="ListParagraph">
    <w:name w:val="List Paragraph"/>
    <w:basedOn w:val="Normal"/>
    <w:uiPriority w:val="34"/>
    <w:qFormat/>
    <w:rsid w:val="002D4C08"/>
    <w:pPr>
      <w:ind w:left="720"/>
      <w:contextualSpacing/>
    </w:pPr>
  </w:style>
  <w:style w:type="character" w:styleId="IntenseEmphasis">
    <w:name w:val="Intense Emphasis"/>
    <w:basedOn w:val="DefaultParagraphFont"/>
    <w:uiPriority w:val="21"/>
    <w:qFormat/>
    <w:rsid w:val="002D4C08"/>
    <w:rPr>
      <w:i/>
      <w:iCs/>
      <w:color w:val="0F4761" w:themeColor="accent1" w:themeShade="BF"/>
    </w:rPr>
  </w:style>
  <w:style w:type="paragraph" w:styleId="IntenseQuote">
    <w:name w:val="Intense Quote"/>
    <w:basedOn w:val="Normal"/>
    <w:next w:val="Normal"/>
    <w:link w:val="IntenseQuoteChar"/>
    <w:uiPriority w:val="30"/>
    <w:qFormat/>
    <w:rsid w:val="002D4C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C08"/>
    <w:rPr>
      <w:i/>
      <w:iCs/>
      <w:color w:val="0F4761" w:themeColor="accent1" w:themeShade="BF"/>
    </w:rPr>
  </w:style>
  <w:style w:type="character" w:styleId="IntenseReference">
    <w:name w:val="Intense Reference"/>
    <w:basedOn w:val="DefaultParagraphFont"/>
    <w:uiPriority w:val="32"/>
    <w:qFormat/>
    <w:rsid w:val="002D4C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HongQuang_PC</dc:creator>
  <cp:keywords/>
  <dc:description/>
  <cp:lastModifiedBy>Tuan_KHTC</cp:lastModifiedBy>
  <cp:revision>47</cp:revision>
  <cp:lastPrinted>2025-05-09T08:37:00Z</cp:lastPrinted>
  <dcterms:created xsi:type="dcterms:W3CDTF">2025-05-06T02:45:00Z</dcterms:created>
  <dcterms:modified xsi:type="dcterms:W3CDTF">2025-07-31T02:44:00Z</dcterms:modified>
</cp:coreProperties>
</file>